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  2019-2020学生问卷调查访问渠道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可以任选以下两种访问渠道中的任意一种，具体为：</w:t>
      </w:r>
    </w:p>
    <w:p/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方式一：问卷地址链接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"https://www.wjx.cn/jq/48071910.aspx"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https://www.wjx.cn/jq/48071910.aspx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方式二：</w:t>
      </w:r>
      <w:r>
        <w:rPr>
          <w:rFonts w:hint="eastAsia"/>
          <w:b/>
          <w:bCs/>
          <w:lang w:eastAsia="zh-CN"/>
        </w:rPr>
        <w:t>问卷二维码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1428750" cy="1428750"/>
            <wp:effectExtent l="0" t="0" r="3810" b="3810"/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12E24"/>
    <w:rsid w:val="55312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2019-10-22T08:07:00Z</dcterms:created>
  <dc:creator>马丽霞</dc:creator>
  <cp:lastModifiedBy>马丽霞</cp:lastModifiedBy>
  <dcterms:modified xsi:type="dcterms:W3CDTF">2019-10-22T08:26:45Z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